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rFonts w:ascii="Georgia" w:cs="Georgia" w:eastAsia="Georgia" w:hAnsi="Georgia"/>
          <w:b/>
          <w:bCs/>
          <w:color w:val="1A1A1A"/>
          <w:sz w:val="44"/>
          <w:szCs w:val="44"/>
        </w:rPr>
        <w:t xml:space="preserve">CARBON BLACK DETAILING</w:t>
      </w:r>
    </w:p>
    <w:p>
      <w:pPr>
        <w:pBdr>
          <w:bottom w:val="single" w:color="B8962E" w:sz="20" w:space="6"/>
        </w:pBdr>
        <w:spacing w:after="120"/>
      </w:pPr>
      <w:r>
        <w:t xml:space="preserve"/>
      </w:r>
    </w:p>
    <w:p>
      <w:pPr>
        <w:spacing w:after="320"/>
      </w:pPr>
      <w:r>
        <w:rPr>
          <w:rFonts w:ascii="Georgia" w:cs="Georgia" w:eastAsia="Georgia" w:hAnsi="Georgia"/>
          <w:i/>
          <w:iCs/>
          <w:color w:val="555555"/>
          <w:sz w:val="24"/>
          <w:szCs w:val="24"/>
        </w:rPr>
        <w:t xml:space="preserve">Interior Detailing Service Tiers</w:t>
      </w:r>
    </w:p>
    <w:tbl>
      <w:tblPr>
        <w:tblW w:type="dxa" w:w="10240"/>
        <w:tblBorders>
          <w:top w:val="single" w:color="B8962E" w:sz="8"/>
          <w:left w:val="single" w:color="B8962E" w:sz="8"/>
          <w:bottom w:val="single" w:color="B8962E" w:sz="8"/>
          <w:right w:val="single" w:color="B8962E" w:sz="8"/>
          <w:insideH w:val="none"/>
          <w:insideV w:val="none"/>
        </w:tblBorders>
      </w:tblPr>
      <w:tblGrid>
        <w:gridCol w:w="100"/>
      </w:tblGrid>
      <w:tr>
        <w:tc>
          <w:tcPr>
            <w:tcW w:type="dxa" w:w="10240"/>
            <w:shd w:fill="1A1A1A" w:val="clear"/>
            <w:tcMar>
              <w:top w:type="dxa" w:w="160"/>
              <w:left w:type="dxa" w:w="220"/>
              <w:bottom w:type="dxa" w:w="160"/>
              <w:right w:type="dxa" w:w="2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B8962E"/>
                <w:sz w:val="30"/>
                <w:szCs w:val="30"/>
              </w:rPr>
              <w:t xml:space="preserve">EXPRESS INTERIOR</w:t>
            </w:r>
          </w:p>
          <w:p>
            <w:pPr>
              <w:spacing w:before="40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22"/>
                <w:szCs w:val="22"/>
              </w:rPr>
              <w:t xml:space="preserve">$75  •  45–60 min</w:t>
            </w:r>
          </w:p>
        </w:tc>
      </w:tr>
    </w:tbl>
    <w:p>
      <w:pPr>
        <w:spacing w:after="100" w:before="140"/>
      </w:pPr>
      <w:r>
        <w:rPr>
          <w:rFonts w:ascii="Georgia" w:cs="Georgia" w:eastAsia="Georgia" w:hAnsi="Georgia"/>
          <w:i/>
          <w:iCs/>
          <w:color w:val="444444"/>
          <w:sz w:val="22"/>
          <w:szCs w:val="22"/>
        </w:rPr>
        <w:t xml:space="preserve">A quick, thorough refresh — ideal for regular maintenance or a fast turnaround between deeper details.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Vacuum seats, carpets, floor mats, and trunk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Wipe down dash, console, and door panels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Interior glass cleaned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Vents and crevices cleared with compressed air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Basic plastic/vinyl dressing applied</w:t>
      </w:r>
    </w:p>
    <w:p>
      <w:pPr>
        <w:spacing w:after="300"/>
      </w:pPr>
    </w:p>
    <w:tbl>
      <w:tblPr>
        <w:tblW w:type="dxa" w:w="10240"/>
        <w:tblBorders>
          <w:top w:val="single" w:color="B8962E" w:sz="8"/>
          <w:left w:val="single" w:color="B8962E" w:sz="8"/>
          <w:bottom w:val="single" w:color="B8962E" w:sz="8"/>
          <w:right w:val="single" w:color="B8962E" w:sz="8"/>
          <w:insideH w:val="none"/>
          <w:insideV w:val="none"/>
        </w:tblBorders>
      </w:tblPr>
      <w:tblGrid>
        <w:gridCol w:w="100"/>
      </w:tblGrid>
      <w:tr>
        <w:tc>
          <w:tcPr>
            <w:tcW w:type="dxa" w:w="10240"/>
            <w:shd w:fill="1A1A1A" w:val="clear"/>
            <w:tcMar>
              <w:top w:type="dxa" w:w="160"/>
              <w:left w:type="dxa" w:w="220"/>
              <w:bottom w:type="dxa" w:w="160"/>
              <w:right w:type="dxa" w:w="2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B8962E"/>
                <w:sz w:val="30"/>
                <w:szCs w:val="30"/>
              </w:rPr>
              <w:t xml:space="preserve">FULL INTERIOR DETAIL</w:t>
            </w:r>
          </w:p>
          <w:p>
            <w:pPr>
              <w:spacing w:before="40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22"/>
                <w:szCs w:val="22"/>
              </w:rPr>
              <w:t xml:space="preserve">$175  •  2–3 hrs</w:t>
            </w:r>
          </w:p>
        </w:tc>
      </w:tr>
    </w:tbl>
    <w:p>
      <w:pPr>
        <w:spacing w:after="100" w:before="140"/>
      </w:pPr>
      <w:r>
        <w:rPr>
          <w:rFonts w:ascii="Georgia" w:cs="Georgia" w:eastAsia="Georgia" w:hAnsi="Georgia"/>
          <w:i/>
          <w:iCs/>
          <w:color w:val="444444"/>
          <w:sz w:val="22"/>
          <w:szCs w:val="22"/>
        </w:rPr>
        <w:t xml:space="preserve">A complete deep clean that goes beyond surface tidying — everything in Express, plus deeper treatment of carpets, seats, and trim.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Everything included in Express Interior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Steam clean carpets and floor mats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Fabric seats shampooed &amp; extracted, or leather cleaned &amp; conditioned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Detailed brush-cleaning of vents, buttons, and crevices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Door jambs cleaned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Headliner spot-cleaned</w:t>
      </w:r>
    </w:p>
    <w:p>
      <w:pPr>
        <w:spacing w:after="300"/>
      </w:pPr>
    </w:p>
    <w:tbl>
      <w:tblPr>
        <w:tblW w:type="dxa" w:w="10240"/>
        <w:tblBorders>
          <w:top w:val="single" w:color="B8962E" w:sz="8"/>
          <w:left w:val="single" w:color="B8962E" w:sz="8"/>
          <w:bottom w:val="single" w:color="B8962E" w:sz="8"/>
          <w:right w:val="single" w:color="B8962E" w:sz="8"/>
          <w:insideH w:val="none"/>
          <w:insideV w:val="none"/>
        </w:tblBorders>
      </w:tblPr>
      <w:tblGrid>
        <w:gridCol w:w="100"/>
      </w:tblGrid>
      <w:tr>
        <w:tc>
          <w:tcPr>
            <w:tcW w:type="dxa" w:w="10240"/>
            <w:shd w:fill="1A1A1A" w:val="clear"/>
            <w:tcMar>
              <w:top w:type="dxa" w:w="160"/>
              <w:left w:type="dxa" w:w="220"/>
              <w:bottom w:type="dxa" w:w="160"/>
              <w:right w:type="dxa" w:w="220"/>
            </w:tcMar>
          </w:tcPr>
          <w:p>
            <w:r>
              <w:rPr>
                <w:rFonts w:ascii="Georgia" w:cs="Georgia" w:eastAsia="Georgia" w:hAnsi="Georgia"/>
                <w:b/>
                <w:bCs/>
                <w:color w:val="B8962E"/>
                <w:sz w:val="30"/>
                <w:szCs w:val="30"/>
              </w:rPr>
              <w:t xml:space="preserve">DEEP RESTORATION</w:t>
            </w:r>
          </w:p>
          <w:p>
            <w:pPr>
              <w:spacing w:before="40"/>
            </w:pPr>
            <w:r>
              <w:rPr>
                <w:rFonts w:ascii="Georgia" w:cs="Georgia" w:eastAsia="Georgia" w:hAnsi="Georgia"/>
                <w:b/>
                <w:bCs/>
                <w:color w:val="FFFFFF"/>
                <w:sz w:val="22"/>
                <w:szCs w:val="22"/>
              </w:rPr>
              <w:t xml:space="preserve">$315  •  4–6 hrs</w:t>
            </w:r>
          </w:p>
        </w:tc>
      </w:tr>
    </w:tbl>
    <w:p>
      <w:pPr>
        <w:spacing w:after="100" w:before="140"/>
      </w:pPr>
      <w:r>
        <w:rPr>
          <w:rFonts w:ascii="Georgia" w:cs="Georgia" w:eastAsia="Georgia" w:hAnsi="Georgia"/>
          <w:i/>
          <w:iCs/>
          <w:color w:val="444444"/>
          <w:sz w:val="22"/>
          <w:szCs w:val="22"/>
        </w:rPr>
        <w:t xml:space="preserve">The full treatment for neglected, heavily worn, or pre-sale vehicles — restoring the interior as close to like-new as possible.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Everything included in Full Interior Detail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Full extraction of all upholstery and carpet (not just spot-treated)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Leather deep-clean and conditioning treatment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Stain removal (pet, ink, food — severe stains billed as add-on)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UV inspection for hidden stains or bio-residue</w:t>
      </w:r>
    </w:p>
    <w:p>
      <w:pPr>
        <w:pStyle w:val="ListParagraph"/>
        <w:numPr>
          <w:ilvl w:val="0"/>
          <w:numId w:val="1"/>
        </w:numPr>
        <w:spacing w:after="60"/>
      </w:pPr>
      <w:r>
        <w:rPr>
          <w:rFonts w:ascii="Georgia" w:cs="Georgia" w:eastAsia="Georgia" w:hAnsi="Georgia"/>
          <w:color w:val="222222"/>
          <w:sz w:val="22"/>
          <w:szCs w:val="22"/>
        </w:rPr>
        <w:t xml:space="preserve">Plastic trim restoration — faded panels brought back to like-new</w:t>
      </w:r>
    </w:p>
    <w:p>
      <w:pPr>
        <w:spacing w:after="300"/>
      </w:pPr>
    </w:p>
    <w:p>
      <w:pPr>
        <w:pBdr>
          <w:top w:val="single" w:color="B8962E" w:sz="12" w:space="8"/>
        </w:pBdr>
        <w:spacing w:before="100"/>
      </w:pPr>
      <w:r>
        <w:rPr>
          <w:rFonts w:ascii="Georgia" w:cs="Georgia" w:eastAsia="Georgia" w:hAnsi="Georgia"/>
          <w:i/>
          <w:iCs/>
          <w:color w:val="666666"/>
          <w:sz w:val="20"/>
          <w:szCs w:val="20"/>
        </w:rPr>
        <w:t xml:space="preserve">Pricing scales with vehicle size and travel distance. See full pricing sheet for add-ons and fee schedule.</w:t>
      </w:r>
    </w:p>
    <w:sectPr>
      <w:pgSz w:w="12240" w:h="15840" w:orient="portrait"/>
      <w:pgMar w:top="900" w:right="1000" w:bottom="9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2026-09-22T20:43:55.388Z</dcterms:created>
  <dcterms:modified xsi:type="dcterms:W3CDTF">2026-09-22T20:43:55.388Z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